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olorfulShading-Accen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"/>
        <w:gridCol w:w="1843"/>
        <w:gridCol w:w="5318"/>
      </w:tblGrid>
      <w:tr w:rsidR="00721EA6" w:rsidTr="006940BE">
        <w:trPr>
          <w:cnfStyle w:val="100000000000"/>
        </w:trPr>
        <w:tc>
          <w:tcPr>
            <w:cnfStyle w:val="001000000100"/>
            <w:tcW w:w="9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21EA6" w:rsidRDefault="00721EA6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21EA6" w:rsidRDefault="00721EA6">
            <w:pPr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53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21EA6" w:rsidRDefault="00721EA6">
            <w:pPr>
              <w:cnfStyle w:val="100000000000"/>
              <w:rPr>
                <w:b w:val="0"/>
                <w:sz w:val="28"/>
                <w:szCs w:val="28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843" w:type="dxa"/>
          </w:tcPr>
          <w:p w:rsidR="002E105C" w:rsidRPr="00721EA6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Advanced Traffic Management System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Administrator’s Office</w:t>
            </w:r>
          </w:p>
        </w:tc>
      </w:tr>
      <w:tr w:rsidR="002E105C" w:rsidTr="006940BE">
        <w:trPr>
          <w:cnfStyle w:val="000000100000"/>
          <w:trHeight w:val="7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BHO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Bureau of Highway Operations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BTO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Bureau of Traffic Operations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Computer Aided Dispatch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CCTV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Closed Circuit Television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CMV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Commercial Motor Vehicle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DMA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Department of Military Affairs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Dynamic Message Sign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DNR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Department of Natural Resources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Department of Administration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DOJ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Department of Justice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DSP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Division of State Patrol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DTSD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Division of Transportation System Development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Event Management System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EOC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Emergency Operations Center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Emergency Transportation Operations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FEMA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Federal Emergency Management Agency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FHWA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Federal Highway Administration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FMCSA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Federal Motor Carrier Safety Administration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FST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Freeway Service Team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FTMS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Freeway Traffic Management System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A643D8" w:rsidTr="006940BE">
        <w:trPr>
          <w:cnfStyle w:val="000000100000"/>
          <w:trHeight w:val="422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43D8" w:rsidRDefault="00A643D8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43" w:type="dxa"/>
          </w:tcPr>
          <w:p w:rsidR="00A643D8" w:rsidRDefault="00A643D8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GLRTOC</w:t>
            </w:r>
          </w:p>
        </w:tc>
        <w:tc>
          <w:tcPr>
            <w:tcW w:w="5318" w:type="dxa"/>
          </w:tcPr>
          <w:p w:rsidR="00A643D8" w:rsidRPr="003F28BD" w:rsidRDefault="00A643D8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Great Lakes Regional Transportation Operations Coalition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D0192D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0192D" w:rsidRDefault="00D0192D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43" w:type="dxa"/>
          </w:tcPr>
          <w:p w:rsidR="00D0192D" w:rsidRDefault="00D0192D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HAR</w:t>
            </w:r>
          </w:p>
        </w:tc>
        <w:tc>
          <w:tcPr>
            <w:tcW w:w="5318" w:type="dxa"/>
          </w:tcPr>
          <w:p w:rsidR="00D0192D" w:rsidRPr="003F28BD" w:rsidRDefault="00D0192D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Highway Advisory Radio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ICS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Incident Command System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Intelligent Transportation Systems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D0192D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0192D" w:rsidRDefault="00D0192D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D0192D" w:rsidRDefault="00D0192D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JOC</w:t>
            </w:r>
          </w:p>
        </w:tc>
        <w:tc>
          <w:tcPr>
            <w:tcW w:w="5318" w:type="dxa"/>
            <w:shd w:val="clear" w:color="auto" w:fill="B8CCE4" w:themeFill="accent1" w:themeFillTint="66"/>
          </w:tcPr>
          <w:p w:rsidR="00D0192D" w:rsidRPr="003F28BD" w:rsidRDefault="00D0192D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Joint Operations Center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LCS</w:t>
            </w:r>
          </w:p>
        </w:tc>
        <w:tc>
          <w:tcPr>
            <w:tcW w:w="5318" w:type="dxa"/>
            <w:shd w:val="clear" w:color="auto" w:fill="B8CCE4" w:themeFill="accent1" w:themeFillTint="66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Lane Closure System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LMIGA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Lake Michigan Interstate Gateway Alliance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MACH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Mobile Architecture for Communications Handling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MDSS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Maintenance Decision Support System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MUTCD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Manual on Uniform Traffic Control Devices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National Incident Management System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NWS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National Weather Service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OHS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Over-Height Warning Signs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Office of Public Affairs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OSOW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Oversize / Overweight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PCMS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Portable Changeable Message Sign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PTZ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Pan/Tilt/Zoom (CCTV)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Public Information Officer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RCM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Regional Communications Manager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RDO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Regional Duty Officer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RIMC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Regional Incident Management Coordinator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RM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Ramp Meter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RWIS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Road Weather Information System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SEOC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Statewide Emergency Operations Center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SINP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Statewide Incident Notification Process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Statewide Incident Notification System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SDS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System Detector Station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SOEE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System Operations and Electrical Engineering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SWBDO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Statewide Bureau Duty Officer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SWEF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 xml:space="preserve">Safety and Weight Enforcement Facility 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Incident Alert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TIMA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Incident Management Area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721E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TIM(E)</w:t>
            </w:r>
          </w:p>
        </w:tc>
        <w:tc>
          <w:tcPr>
            <w:tcW w:w="5318" w:type="dxa"/>
          </w:tcPr>
          <w:p w:rsidR="002E105C" w:rsidRPr="003F28BD" w:rsidRDefault="002E105C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Incident Management (Enhancement)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 (DOJ)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Transaction Information Management of Enforcement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TIS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Traveler Information System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TMC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Management Center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TOC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Operations Center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TOPS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Traffic Operations and Safety Laboratory</w:t>
            </w:r>
          </w:p>
        </w:tc>
      </w:tr>
      <w:tr w:rsidR="002E105C" w:rsidTr="006940BE"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185D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185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V</w:t>
            </w: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VMS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Variable Message Sign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VSPOC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Volume, Speed and Occupancy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2E105C" w:rsidRDefault="002E105C" w:rsidP="00185D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5318" w:type="dxa"/>
            <w:shd w:val="clear" w:color="auto" w:fill="FFFFFF" w:themeFill="background1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2E105C" w:rsidTr="006940BE">
        <w:tc>
          <w:tcPr>
            <w:cnfStyle w:val="001000000000"/>
            <w:tcW w:w="94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185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WEM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Wisconsin Emergency Management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185D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WISCOM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Wisconsin Interoperable System for Communications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WisHELP</w:t>
            </w:r>
            <w:proofErr w:type="spellEnd"/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Wisconsin Highway Emergency Liaison</w:t>
            </w:r>
          </w:p>
        </w:tc>
      </w:tr>
      <w:tr w:rsidR="002E105C" w:rsidTr="006940BE">
        <w:trPr>
          <w:cnfStyle w:val="000000100000"/>
        </w:trPr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WITRAC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1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Wisconsin Tracking, Resources, Alerts and Communication</w:t>
            </w:r>
          </w:p>
        </w:tc>
      </w:tr>
      <w:tr w:rsidR="002E105C" w:rsidTr="006940BE">
        <w:tc>
          <w:tcPr>
            <w:cnfStyle w:val="001000000000"/>
            <w:tcW w:w="94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E105C" w:rsidRDefault="002E105C" w:rsidP="0004766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05C" w:rsidRDefault="002E105C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WWD</w:t>
            </w:r>
          </w:p>
        </w:tc>
        <w:tc>
          <w:tcPr>
            <w:tcW w:w="5318" w:type="dxa"/>
          </w:tcPr>
          <w:p w:rsidR="002E105C" w:rsidRPr="003F28BD" w:rsidRDefault="002E105C" w:rsidP="00185D39">
            <w:pPr>
              <w:cnfStyle w:val="000000000000"/>
              <w:rPr>
                <w:sz w:val="24"/>
                <w:szCs w:val="24"/>
              </w:rPr>
            </w:pPr>
            <w:r w:rsidRPr="003F28BD">
              <w:rPr>
                <w:sz w:val="24"/>
                <w:szCs w:val="24"/>
              </w:rPr>
              <w:t>Wrong Way Driver</w:t>
            </w:r>
          </w:p>
        </w:tc>
      </w:tr>
    </w:tbl>
    <w:p w:rsidR="00CF7F04" w:rsidRPr="00721EA6" w:rsidRDefault="00CF7F04">
      <w:pPr>
        <w:rPr>
          <w:b/>
          <w:sz w:val="18"/>
          <w:szCs w:val="18"/>
        </w:rPr>
      </w:pPr>
    </w:p>
    <w:sectPr w:rsidR="00CF7F04" w:rsidRPr="00721EA6" w:rsidSect="00AE4F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B4E" w:rsidRDefault="00797B4E" w:rsidP="008C1C50">
      <w:pPr>
        <w:spacing w:after="0" w:line="240" w:lineRule="auto"/>
      </w:pPr>
      <w:r>
        <w:separator/>
      </w:r>
    </w:p>
  </w:endnote>
  <w:endnote w:type="continuationSeparator" w:id="0">
    <w:p w:rsidR="00797B4E" w:rsidRDefault="00797B4E" w:rsidP="008C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F6" w:rsidRDefault="00F469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4B4" w:rsidRDefault="0034069B" w:rsidP="00D814B4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389.85pt;margin-top:14.3pt;width:80.4pt;height:22.5pt;z-index:251663360;mso-width-relative:margin;mso-height-relative:margin" fillcolor="#039" strokecolor="black [3213]">
          <v:textbox style="mso-next-textbox:#_x0000_s5122">
            <w:txbxContent>
              <w:p w:rsidR="00D814B4" w:rsidRPr="006F1BD7" w:rsidRDefault="00D814B4" w:rsidP="00D814B4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Section </w:t>
                </w:r>
                <w:r w:rsidR="00F469F6">
                  <w:rPr>
                    <w:b/>
                    <w:sz w:val="24"/>
                    <w:szCs w:val="24"/>
                  </w:rPr>
                  <w:t>5.D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D814B4" w:rsidTr="00B220CD">
      <w:tc>
        <w:tcPr>
          <w:tcW w:w="3258" w:type="dxa"/>
        </w:tcPr>
        <w:p w:rsidR="00D814B4" w:rsidRDefault="00D814B4" w:rsidP="00B220CD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D814B4" w:rsidRDefault="00D814B4" w:rsidP="00B220CD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D814B4" w:rsidRDefault="00D814B4" w:rsidP="00B220CD">
          <w:pPr>
            <w:pStyle w:val="Footer"/>
          </w:pPr>
        </w:p>
      </w:tc>
    </w:tr>
  </w:tbl>
  <w:p w:rsidR="00D814B4" w:rsidRDefault="00D814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F6" w:rsidRDefault="00F469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B4E" w:rsidRDefault="00797B4E" w:rsidP="008C1C50">
      <w:pPr>
        <w:spacing w:after="0" w:line="240" w:lineRule="auto"/>
      </w:pPr>
      <w:r>
        <w:separator/>
      </w:r>
    </w:p>
  </w:footnote>
  <w:footnote w:type="continuationSeparator" w:id="0">
    <w:p w:rsidR="00797B4E" w:rsidRDefault="00797B4E" w:rsidP="008C1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F6" w:rsidRDefault="00F469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4B4" w:rsidRPr="00B613F9" w:rsidRDefault="0034069B" w:rsidP="00D814B4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left:0;text-align:left;margin-left:75pt;margin-top:28.5pt;width:392.25pt;height:.05pt;flip:x;z-index:251660288" o:connectortype="straight"/>
      </w:pict>
    </w:r>
    <w:r w:rsidR="00D814B4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814B4">
      <w:rPr>
        <w:sz w:val="48"/>
        <w:szCs w:val="48"/>
      </w:rPr>
      <w:t xml:space="preserve"> Commonly Used Acronyms</w:t>
    </w:r>
  </w:p>
  <w:p w:rsidR="008C1C50" w:rsidRDefault="008C1C5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F6" w:rsidRDefault="00F469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8"/>
    <o:shapelayout v:ext="edit">
      <o:idmap v:ext="edit" data="5"/>
      <o:rules v:ext="edit">
        <o:r id="V:Rule2" type="connector" idref="#_x0000_s51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C1C50"/>
    <w:rsid w:val="0004766B"/>
    <w:rsid w:val="00080A2D"/>
    <w:rsid w:val="000A68F6"/>
    <w:rsid w:val="001267E7"/>
    <w:rsid w:val="00185D39"/>
    <w:rsid w:val="001C2A98"/>
    <w:rsid w:val="001F4BCD"/>
    <w:rsid w:val="002A30C2"/>
    <w:rsid w:val="002E105C"/>
    <w:rsid w:val="0032056B"/>
    <w:rsid w:val="0034069B"/>
    <w:rsid w:val="003F28BD"/>
    <w:rsid w:val="00507A0C"/>
    <w:rsid w:val="0065373E"/>
    <w:rsid w:val="00671661"/>
    <w:rsid w:val="00684BFB"/>
    <w:rsid w:val="006940BE"/>
    <w:rsid w:val="00721EA6"/>
    <w:rsid w:val="00797B4E"/>
    <w:rsid w:val="008C1C50"/>
    <w:rsid w:val="00A643D8"/>
    <w:rsid w:val="00AE4F9A"/>
    <w:rsid w:val="00B17ED5"/>
    <w:rsid w:val="00B352A6"/>
    <w:rsid w:val="00B949CF"/>
    <w:rsid w:val="00C86B63"/>
    <w:rsid w:val="00CD65EA"/>
    <w:rsid w:val="00CF7F04"/>
    <w:rsid w:val="00D0192D"/>
    <w:rsid w:val="00D27ACC"/>
    <w:rsid w:val="00D814B4"/>
    <w:rsid w:val="00EF5A27"/>
    <w:rsid w:val="00F469F6"/>
    <w:rsid w:val="00F81B07"/>
    <w:rsid w:val="00F81FF4"/>
    <w:rsid w:val="00F90266"/>
    <w:rsid w:val="00FE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50"/>
  </w:style>
  <w:style w:type="paragraph" w:styleId="Footer">
    <w:name w:val="footer"/>
    <w:basedOn w:val="Normal"/>
    <w:link w:val="FooterChar"/>
    <w:uiPriority w:val="99"/>
    <w:unhideWhenUsed/>
    <w:rsid w:val="008C1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50"/>
  </w:style>
  <w:style w:type="table" w:styleId="TableGrid">
    <w:name w:val="Table Grid"/>
    <w:basedOn w:val="TableNormal"/>
    <w:uiPriority w:val="59"/>
    <w:rsid w:val="008C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Shading1">
    <w:name w:val="Colorful Shading1"/>
    <w:basedOn w:val="TableNormal"/>
    <w:uiPriority w:val="71"/>
    <w:rsid w:val="00721E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721E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21E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A07F0-97F5-4DB9-AD71-8C83E6FD1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C42A26-0B60-4087-885F-29B612E05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D960FC-424E-4D2E-BB94-47851168AF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7</cp:revision>
  <cp:lastPrinted>2014-07-31T13:51:00Z</cp:lastPrinted>
  <dcterms:created xsi:type="dcterms:W3CDTF">2014-07-21T13:19:00Z</dcterms:created>
  <dcterms:modified xsi:type="dcterms:W3CDTF">2014-07-31T13:52:00Z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